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D7701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28"/>
        </w:rPr>
      </w:pPr>
      <w:r>
        <w:rPr>
          <w:rFonts w:hint="eastAsia" w:ascii="方正小标宋简体" w:hAnsi="宋体" w:eastAsia="方正小标宋简体"/>
          <w:sz w:val="44"/>
          <w:szCs w:val="28"/>
        </w:rPr>
        <w:t>安全责任承诺书</w:t>
      </w:r>
    </w:p>
    <w:p w14:paraId="7042733B">
      <w:pPr>
        <w:spacing w:line="560" w:lineRule="exact"/>
        <w:jc w:val="center"/>
        <w:rPr>
          <w:rFonts w:ascii="宋体" w:hAnsi="宋体"/>
          <w:b/>
          <w:sz w:val="32"/>
          <w:szCs w:val="28"/>
        </w:rPr>
      </w:pPr>
    </w:p>
    <w:p w14:paraId="729CD797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为了确保团队成员在国家典籍博物馆内的参观秩序，防止安全事故的发生，活动组织方（</w:t>
      </w:r>
      <w:r>
        <w:rPr>
          <w:rFonts w:hint="eastAsia" w:ascii="宋体" w:hAnsi="宋体"/>
          <w:sz w:val="24"/>
          <w:u w:val="single"/>
        </w:rPr>
        <w:t xml:space="preserve"> 机构/单位名称               </w:t>
      </w:r>
      <w:r>
        <w:rPr>
          <w:rFonts w:hint="eastAsia" w:ascii="宋体" w:hAnsi="宋体"/>
          <w:sz w:val="24"/>
        </w:rPr>
        <w:t>） 须作出以下安全承诺：</w:t>
      </w:r>
    </w:p>
    <w:p w14:paraId="26751870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1.参观前，确认团队成员身体健康，无不适症状。参观中如遇突发身体不适者，立即停止参观活动，团队领队负责</w:t>
      </w:r>
      <w:r>
        <w:rPr>
          <w:rFonts w:ascii="宋体" w:hAnsi="宋体"/>
          <w:sz w:val="24"/>
        </w:rPr>
        <w:t>送往就近医院救治</w:t>
      </w:r>
      <w:r>
        <w:rPr>
          <w:rFonts w:hint="eastAsia" w:ascii="宋体" w:hAnsi="宋体"/>
          <w:sz w:val="24"/>
        </w:rPr>
        <w:t>。</w:t>
      </w:r>
    </w:p>
    <w:p w14:paraId="5A6C8AA5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2.团队成员已了解国家典籍博物馆安全文明参观要求。</w:t>
      </w:r>
    </w:p>
    <w:p w14:paraId="089E4B28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3.参观期间，自觉按照指定的路线进行活动，不影响其他观众的参观。</w:t>
      </w:r>
    </w:p>
    <w:p w14:paraId="05C0303B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4.在展厅收听公益定场讲解时，自觉听从国家典籍博物馆工作人员的指挥与引导。</w:t>
      </w:r>
    </w:p>
    <w:p w14:paraId="5CDD0602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5.充分考虑团队成员安全和场地设施安全，做好秩序维护工作。</w:t>
      </w:r>
    </w:p>
    <w:p w14:paraId="3F11CACD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6.未经馆方允许，不私自携带教具等物品。</w:t>
      </w:r>
    </w:p>
    <w:p w14:paraId="68DA1633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7.参观期间，自觉遵守国家法律法规，遵守国家典籍博物馆相关规定。</w:t>
      </w:r>
    </w:p>
    <w:p w14:paraId="54E6EFBB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8.如遇突发事件或异常情况，及时报告团队领队，并自觉服从国家典籍博物馆工作人员的统一指挥。</w:t>
      </w:r>
    </w:p>
    <w:p w14:paraId="39A69A9B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 w14:paraId="5469DC0C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 w14:paraId="2C49AB49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承诺机构(盖章):</w:t>
      </w:r>
    </w:p>
    <w:p w14:paraId="098E5B4E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承诺人(签名):</w:t>
      </w:r>
    </w:p>
    <w:p w14:paraId="10BC0282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参观时间：    年    月    日</w:t>
      </w:r>
    </w:p>
    <w:p w14:paraId="4A6AC443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参与人数:    人(其中未成年人    )</w:t>
      </w:r>
    </w:p>
    <w:p w14:paraId="0A115EE5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领队签名:</w:t>
      </w:r>
    </w:p>
    <w:p w14:paraId="42410177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联系电话:</w:t>
      </w:r>
    </w:p>
    <w:p w14:paraId="53599857"/>
    <w:p w14:paraId="59F0074C"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58A27">
    <w:pPr>
      <w:pStyle w:val="2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ArabicDash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14:paraId="73280FE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YWQzOTEzMWY5ZjY0NDAwZDYyYTU1NTljYTY4Y2QifQ=="/>
  </w:docVars>
  <w:rsids>
    <w:rsidRoot w:val="341B0C04"/>
    <w:rsid w:val="341B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2024-07-03T06:45:00Z</dcterms:created>
  <dc:creator>宁包子</dc:creator>
  <cp:lastModifiedBy>宁包子</cp:lastModifiedBy>
  <dcterms:modified xsi:type="dcterms:W3CDTF">2024-07-03T06:45:55Z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3DDE36E922B74811A6FA5815ED09B467_11</vt:lpwstr>
  </property>
</Properties>
</file>