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94" w:rsidRPr="00A876BC" w:rsidRDefault="00A876BC" w:rsidP="00A876BC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876BC">
        <w:rPr>
          <w:rFonts w:ascii="仿宋_GB2312" w:eastAsia="仿宋_GB2312" w:hint="eastAsia"/>
          <w:b/>
          <w:sz w:val="32"/>
          <w:szCs w:val="32"/>
        </w:rPr>
        <w:t>非物质文化遗产信息资源分类与编码规范</w:t>
      </w:r>
    </w:p>
    <w:p w:rsidR="00A876BC" w:rsidRDefault="00A876BC" w:rsidP="00A876B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A876BC">
        <w:rPr>
          <w:rFonts w:ascii="仿宋_GB2312" w:eastAsia="仿宋_GB2312" w:hint="eastAsia"/>
          <w:sz w:val="32"/>
          <w:szCs w:val="32"/>
        </w:rPr>
        <w:t>本标准旨在构建一套科学、实用的非物质文化遗产信息资源分类体系，为非物质文化遗产信息资源的规范管理、分类保护和利用提供基本原则和方法，为文献排架和资源分类检索提供指导和依据。</w:t>
      </w:r>
    </w:p>
    <w:p w:rsidR="00A876BC" w:rsidRPr="00A876BC" w:rsidRDefault="00A876BC" w:rsidP="00A876B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本标准将</w:t>
      </w:r>
      <w:r w:rsidRPr="00A876BC">
        <w:rPr>
          <w:rFonts w:ascii="仿宋_GB2312" w:eastAsia="仿宋_GB2312" w:hint="eastAsia"/>
          <w:sz w:val="32"/>
          <w:szCs w:val="32"/>
        </w:rPr>
        <w:t>用于</w:t>
      </w:r>
      <w:proofErr w:type="gramStart"/>
      <w:r w:rsidRPr="00A876BC">
        <w:rPr>
          <w:rFonts w:ascii="仿宋_GB2312" w:eastAsia="仿宋_GB2312" w:hint="eastAsia"/>
          <w:sz w:val="32"/>
          <w:szCs w:val="32"/>
        </w:rPr>
        <w:t>指导非</w:t>
      </w:r>
      <w:proofErr w:type="gramEnd"/>
      <w:r w:rsidRPr="00A876BC">
        <w:rPr>
          <w:rFonts w:ascii="仿宋_GB2312" w:eastAsia="仿宋_GB2312" w:hint="eastAsia"/>
          <w:sz w:val="32"/>
          <w:szCs w:val="32"/>
        </w:rPr>
        <w:t>物质文化遗产保护中心、文化馆、图书馆、博物馆等机构的非物质文化遗产信息资源实体资源分类排架、数字资源分类标引与检索。</w:t>
      </w:r>
    </w:p>
    <w:p w:rsidR="00A876BC" w:rsidRPr="00A876BC" w:rsidRDefault="00A876BC" w:rsidP="00A876B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A876BC">
        <w:rPr>
          <w:rFonts w:ascii="仿宋_GB2312" w:eastAsia="仿宋_GB2312" w:hint="eastAsia"/>
          <w:sz w:val="32"/>
          <w:szCs w:val="32"/>
        </w:rPr>
        <w:t>在技术内容方面，本标准规定了非物质文化遗产信息资源分类的基本原则、分类理论、分类技术方法、编码规则以及其他相关问题。</w:t>
      </w:r>
    </w:p>
    <w:sectPr w:rsidR="00A876BC" w:rsidRPr="00A876BC" w:rsidSect="003F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76BC"/>
    <w:rsid w:val="003F48DA"/>
    <w:rsid w:val="008067AE"/>
    <w:rsid w:val="00A876BC"/>
    <w:rsid w:val="00DF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2024-04-07T06:11:00Z</dcterms:created>
  <dcterms:modified xsi:type="dcterms:W3CDTF">2024-04-07T06:18:00Z</dcterms:modified>
</cp:coreProperties>
</file>