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3B" w:rsidRDefault="006E143B" w:rsidP="006E143B">
      <w:pPr>
        <w:ind w:rightChars="-330" w:right="-693"/>
        <w:jc w:val="center"/>
        <w:rPr>
          <w:rFonts w:eastAsia="华文新魏"/>
          <w:color w:val="FF0000"/>
          <w:w w:val="70"/>
          <w:sz w:val="120"/>
        </w:rPr>
      </w:pPr>
      <w:r>
        <w:rPr>
          <w:rFonts w:eastAsia="华文新魏" w:hint="eastAsia"/>
          <w:color w:val="FF0000"/>
          <w:w w:val="70"/>
          <w:sz w:val="120"/>
        </w:rPr>
        <w:t>中华古籍保护计划简报</w:t>
      </w:r>
    </w:p>
    <w:p w:rsidR="006E143B" w:rsidRDefault="006E143B" w:rsidP="006E143B">
      <w:pPr>
        <w:jc w:val="center"/>
        <w:rPr>
          <w:rFonts w:ascii="宋体" w:hAnsi="宋体"/>
          <w:b/>
          <w:color w:val="FF0000"/>
          <w:sz w:val="32"/>
          <w:szCs w:val="72"/>
        </w:rPr>
      </w:pPr>
      <w:r>
        <w:rPr>
          <w:rFonts w:ascii="宋体" w:hAnsi="宋体" w:hint="eastAsia"/>
          <w:b/>
          <w:color w:val="FF0000"/>
          <w:sz w:val="32"/>
          <w:szCs w:val="72"/>
        </w:rPr>
        <w:t>总 第 56 期  2013年第1期</w:t>
      </w:r>
    </w:p>
    <w:p w:rsidR="006E143B" w:rsidRPr="008A5985" w:rsidRDefault="006E143B" w:rsidP="006E143B">
      <w:pPr>
        <w:jc w:val="distribute"/>
        <w:rPr>
          <w:b/>
          <w:color w:val="FF0000"/>
          <w:sz w:val="28"/>
          <w:szCs w:val="28"/>
        </w:rPr>
      </w:pPr>
    </w:p>
    <w:p w:rsidR="006E143B" w:rsidRPr="00E178A8" w:rsidRDefault="006E143B" w:rsidP="006E143B">
      <w:pPr>
        <w:jc w:val="distribute"/>
        <w:rPr>
          <w:b/>
          <w:color w:val="FF0000"/>
        </w:rPr>
      </w:pPr>
      <w:r w:rsidRPr="00644AEB">
        <w:rPr>
          <w:rFonts w:hint="eastAsia"/>
          <w:b/>
          <w:color w:val="FF0000"/>
          <w:sz w:val="28"/>
          <w:szCs w:val="28"/>
        </w:rPr>
        <w:t>中国国家古籍保护中心办公室编</w:t>
      </w:r>
      <w:r w:rsidRPr="00E178A8">
        <w:rPr>
          <w:b/>
          <w:color w:val="FF0000"/>
        </w:rPr>
        <w:t xml:space="preserve">                </w:t>
      </w:r>
      <w:r>
        <w:rPr>
          <w:b/>
          <w:color w:val="FF0000"/>
          <w:sz w:val="28"/>
          <w:szCs w:val="28"/>
        </w:rPr>
        <w:t xml:space="preserve">  </w:t>
      </w:r>
      <w:r w:rsidRPr="00644AEB">
        <w:rPr>
          <w:b/>
          <w:color w:val="FF0000"/>
          <w:sz w:val="28"/>
          <w:szCs w:val="28"/>
        </w:rPr>
        <w:t>201</w:t>
      </w:r>
      <w:r w:rsidR="00292038">
        <w:rPr>
          <w:rFonts w:hint="eastAsia"/>
          <w:b/>
          <w:color w:val="FF0000"/>
          <w:sz w:val="28"/>
          <w:szCs w:val="28"/>
        </w:rPr>
        <w:t>3</w:t>
      </w:r>
      <w:r w:rsidRPr="00644AEB">
        <w:rPr>
          <w:rFonts w:hint="eastAsia"/>
          <w:b/>
          <w:color w:val="FF0000"/>
          <w:sz w:val="28"/>
          <w:szCs w:val="28"/>
        </w:rPr>
        <w:t>年</w:t>
      </w:r>
      <w:r w:rsidR="007A7162">
        <w:rPr>
          <w:rFonts w:hint="eastAsia"/>
          <w:b/>
          <w:color w:val="FF0000"/>
          <w:sz w:val="28"/>
          <w:szCs w:val="28"/>
        </w:rPr>
        <w:t>1</w:t>
      </w:r>
      <w:r>
        <w:rPr>
          <w:rFonts w:hint="eastAsia"/>
          <w:b/>
          <w:color w:val="FF0000"/>
          <w:sz w:val="28"/>
          <w:szCs w:val="28"/>
        </w:rPr>
        <w:t xml:space="preserve"> </w:t>
      </w:r>
      <w:r w:rsidRPr="00644AEB">
        <w:rPr>
          <w:rFonts w:hint="eastAsia"/>
          <w:b/>
          <w:color w:val="FF0000"/>
          <w:sz w:val="28"/>
          <w:szCs w:val="28"/>
        </w:rPr>
        <w:t>月</w:t>
      </w:r>
      <w:r w:rsidR="007D1098">
        <w:rPr>
          <w:rFonts w:hint="eastAsia"/>
          <w:b/>
          <w:color w:val="FF0000"/>
          <w:sz w:val="28"/>
          <w:szCs w:val="28"/>
        </w:rPr>
        <w:t>1</w:t>
      </w:r>
      <w:r>
        <w:rPr>
          <w:rFonts w:hint="eastAsia"/>
          <w:b/>
          <w:color w:val="FF0000"/>
          <w:sz w:val="28"/>
          <w:szCs w:val="28"/>
        </w:rPr>
        <w:t xml:space="preserve"> </w:t>
      </w:r>
      <w:r w:rsidRPr="00644AEB">
        <w:rPr>
          <w:rFonts w:hint="eastAsia"/>
          <w:b/>
          <w:color w:val="FF0000"/>
          <w:sz w:val="28"/>
          <w:szCs w:val="28"/>
        </w:rPr>
        <w:t>日</w:t>
      </w:r>
    </w:p>
    <w:p w:rsidR="006E143B" w:rsidRDefault="006E143B" w:rsidP="006E143B">
      <w:pPr>
        <w:rPr>
          <w:b/>
          <w:bCs/>
          <w:caps/>
          <w:u w:val="single"/>
        </w:rPr>
      </w:pPr>
      <w:r>
        <w:rPr>
          <w:b/>
          <w:bCs/>
          <w:color w:val="FF0000"/>
          <w:u w:val="single"/>
        </w:rPr>
        <w:t xml:space="preserve">                                        </w:t>
      </w:r>
      <w:r>
        <w:rPr>
          <w:rFonts w:hint="eastAsia"/>
          <w:b/>
          <w:bCs/>
          <w:color w:val="FF0000"/>
          <w:u w:val="single"/>
        </w:rPr>
        <w:t xml:space="preserve">         </w:t>
      </w:r>
      <w:r>
        <w:rPr>
          <w:b/>
          <w:bCs/>
          <w:color w:val="FF0000"/>
          <w:u w:val="single"/>
        </w:rPr>
        <w:t xml:space="preserve">                          </w:t>
      </w:r>
      <w:r>
        <w:rPr>
          <w:rFonts w:hint="eastAsia"/>
          <w:b/>
          <w:bCs/>
          <w:color w:val="FF0000"/>
          <w:u w:val="single"/>
        </w:rPr>
        <w:t xml:space="preserve">      </w:t>
      </w:r>
      <w:r>
        <w:rPr>
          <w:b/>
          <w:bCs/>
          <w:color w:val="FF0000"/>
          <w:u w:val="single"/>
        </w:rPr>
        <w:t xml:space="preserve">  </w:t>
      </w:r>
    </w:p>
    <w:p w:rsidR="006E143B" w:rsidRDefault="006E143B" w:rsidP="006E143B">
      <w:pPr>
        <w:rPr>
          <w:b/>
          <w:bCs/>
          <w:caps/>
          <w:u w:val="single"/>
        </w:rPr>
      </w:pPr>
    </w:p>
    <w:p w:rsidR="006E143B" w:rsidRPr="00B0256F" w:rsidRDefault="006E143B" w:rsidP="006E143B">
      <w:pPr>
        <w:rPr>
          <w:b/>
          <w:bCs/>
          <w:caps/>
          <w:u w:val="single"/>
        </w:rPr>
      </w:pPr>
    </w:p>
    <w:p w:rsidR="006E143B" w:rsidRPr="00A93335" w:rsidRDefault="006E143B" w:rsidP="006E143B">
      <w:pPr>
        <w:spacing w:line="560" w:lineRule="exact"/>
        <w:jc w:val="center"/>
        <w:rPr>
          <w:rFonts w:ascii="华文中宋" w:eastAsia="华文中宋" w:hAnsi="华文中宋"/>
          <w:sz w:val="44"/>
          <w:szCs w:val="44"/>
        </w:rPr>
      </w:pPr>
      <w:r w:rsidRPr="00A93335">
        <w:rPr>
          <w:rFonts w:ascii="华文中宋" w:eastAsia="华文中宋" w:hAnsi="华文中宋" w:hint="eastAsia"/>
          <w:sz w:val="44"/>
          <w:szCs w:val="44"/>
        </w:rPr>
        <w:t>全国古籍普查工作座谈会在北京召开</w:t>
      </w:r>
    </w:p>
    <w:p w:rsidR="006E143B" w:rsidRPr="00940436" w:rsidRDefault="006E143B" w:rsidP="006E143B">
      <w:pPr>
        <w:spacing w:line="560" w:lineRule="exact"/>
        <w:ind w:firstLineChars="200" w:firstLine="880"/>
        <w:rPr>
          <w:rFonts w:ascii="华文中宋" w:eastAsia="华文中宋" w:hAnsi="华文中宋"/>
          <w:color w:val="000000"/>
          <w:sz w:val="44"/>
          <w:szCs w:val="44"/>
        </w:rPr>
      </w:pPr>
    </w:p>
    <w:p w:rsidR="006E143B" w:rsidRDefault="006E143B" w:rsidP="006E143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2012年12月18日，由文化部公共文化司主办，国家古籍保护中心承办的全国古籍普查工作座谈会在北京召开。文化部公共文化司巡视员刘小琴，国家图书馆副馆长、国家古籍保护中心副主任张志清出席会议，国家图书馆、全国31家省级古籍保护中心负责人及全国古籍保护工作专家委员会部分专家共70余人参加了会议。</w:t>
      </w:r>
      <w:r w:rsidRPr="009B40A0">
        <w:rPr>
          <w:rFonts w:ascii="仿宋_GB2312" w:eastAsia="仿宋_GB2312" w:hAnsi="华文中宋" w:hint="eastAsia"/>
          <w:sz w:val="32"/>
          <w:szCs w:val="32"/>
        </w:rPr>
        <w:t>文化部公共文化司图书馆处副处长尹寿松</w:t>
      </w:r>
      <w:r>
        <w:rPr>
          <w:rFonts w:ascii="仿宋_GB2312" w:eastAsia="仿宋_GB2312" w:hAnsi="华文中宋" w:hint="eastAsia"/>
          <w:sz w:val="32"/>
          <w:szCs w:val="32"/>
        </w:rPr>
        <w:t>、国家古籍保护中心办公室副主任陈荔京</w:t>
      </w:r>
      <w:r w:rsidRPr="009B40A0">
        <w:rPr>
          <w:rFonts w:ascii="仿宋_GB2312" w:eastAsia="仿宋_GB2312" w:hAnsi="华文中宋" w:hint="eastAsia"/>
          <w:sz w:val="32"/>
          <w:szCs w:val="32"/>
        </w:rPr>
        <w:t>主持</w:t>
      </w:r>
      <w:r>
        <w:rPr>
          <w:rFonts w:ascii="仿宋_GB2312" w:eastAsia="仿宋_GB2312" w:hAnsi="华文中宋" w:hint="eastAsia"/>
          <w:sz w:val="32"/>
          <w:szCs w:val="32"/>
        </w:rPr>
        <w:t>了会议。</w:t>
      </w:r>
    </w:p>
    <w:p w:rsidR="006E143B" w:rsidRDefault="006E143B" w:rsidP="006E143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张志清介绍了国家古籍保护中心2012年全国古籍普查登记工作开展情况，</w:t>
      </w:r>
      <w:r w:rsidRPr="00BF6102">
        <w:rPr>
          <w:rFonts w:ascii="仿宋_GB2312" w:eastAsia="仿宋_GB2312" w:hAnsi="华文中宋" w:hint="eastAsia"/>
          <w:sz w:val="32"/>
          <w:szCs w:val="32"/>
        </w:rPr>
        <w:t>国家图书馆及31个省级古籍保护中心负责人分别汇报了本地区2012年古籍普查登记工作开展情</w:t>
      </w:r>
    </w:p>
    <w:p w:rsidR="0091062C" w:rsidRDefault="0091062C" w:rsidP="006E143B">
      <w:pPr>
        <w:rPr>
          <w:b/>
          <w:bCs/>
          <w:color w:val="FF0000"/>
          <w:u w:val="single"/>
        </w:rPr>
      </w:pPr>
    </w:p>
    <w:p w:rsidR="006E143B" w:rsidRDefault="006E143B" w:rsidP="006E143B">
      <w:pPr>
        <w:rPr>
          <w:b/>
          <w:bCs/>
          <w:caps/>
          <w:u w:val="single"/>
        </w:rPr>
      </w:pPr>
      <w:r>
        <w:rPr>
          <w:b/>
          <w:bCs/>
          <w:color w:val="FF0000"/>
          <w:u w:val="single"/>
        </w:rPr>
        <w:t xml:space="preserve">                                  </w:t>
      </w:r>
      <w:r>
        <w:rPr>
          <w:rFonts w:hint="eastAsia"/>
          <w:b/>
          <w:bCs/>
          <w:color w:val="FF0000"/>
          <w:u w:val="single"/>
        </w:rPr>
        <w:t xml:space="preserve">         </w:t>
      </w:r>
      <w:r>
        <w:rPr>
          <w:b/>
          <w:bCs/>
          <w:color w:val="FF0000"/>
          <w:u w:val="single"/>
        </w:rPr>
        <w:t xml:space="preserve">                          </w:t>
      </w:r>
      <w:r>
        <w:rPr>
          <w:rFonts w:hint="eastAsia"/>
          <w:b/>
          <w:bCs/>
          <w:color w:val="FF0000"/>
          <w:u w:val="single"/>
        </w:rPr>
        <w:t xml:space="preserve">      </w:t>
      </w:r>
      <w:r>
        <w:rPr>
          <w:b/>
          <w:bCs/>
          <w:color w:val="FF0000"/>
          <w:u w:val="single"/>
        </w:rPr>
        <w:t xml:space="preserve">      </w:t>
      </w:r>
      <w:r>
        <w:rPr>
          <w:rFonts w:hint="eastAsia"/>
          <w:b/>
          <w:bCs/>
          <w:color w:val="FF0000"/>
          <w:u w:val="single"/>
        </w:rPr>
        <w:t xml:space="preserve">      </w:t>
      </w:r>
      <w:r>
        <w:rPr>
          <w:b/>
          <w:bCs/>
          <w:color w:val="FF0000"/>
          <w:u w:val="single"/>
        </w:rPr>
        <w:t xml:space="preserve">  </w:t>
      </w:r>
      <w:r>
        <w:rPr>
          <w:rFonts w:hint="eastAsia"/>
          <w:b/>
          <w:bCs/>
          <w:color w:val="FF0000"/>
          <w:u w:val="single"/>
        </w:rPr>
        <w:t xml:space="preserve"> </w:t>
      </w:r>
      <w:r>
        <w:rPr>
          <w:b/>
          <w:bCs/>
          <w:color w:val="FF0000"/>
          <w:u w:val="single"/>
        </w:rPr>
        <w:t xml:space="preserve">  </w:t>
      </w:r>
    </w:p>
    <w:p w:rsidR="006E143B" w:rsidRDefault="006E143B" w:rsidP="006E143B">
      <w:pPr>
        <w:spacing w:line="420" w:lineRule="atLeast"/>
        <w:rPr>
          <w:rFonts w:ascii="楷体_GB2312" w:eastAsia="楷体_GB2312" w:hAnsi="Adobe 宋体 Std L"/>
          <w:sz w:val="24"/>
        </w:rPr>
      </w:pPr>
      <w:r w:rsidRPr="00C433E9">
        <w:rPr>
          <w:rFonts w:ascii="楷体_GB2312" w:eastAsia="楷体_GB2312" w:hAnsi="Adobe 宋体 Std L" w:hint="eastAsia"/>
          <w:sz w:val="24"/>
        </w:rPr>
        <w:t>北京市海淀区中关村大街33号中国国家古籍保护中心办公室  邮编100081</w:t>
      </w:r>
    </w:p>
    <w:p w:rsidR="006E143B" w:rsidRDefault="006E143B" w:rsidP="006E143B">
      <w:pPr>
        <w:spacing w:line="420" w:lineRule="atLeast"/>
        <w:rPr>
          <w:rFonts w:ascii="楷体_GB2312" w:eastAsia="楷体_GB2312" w:hAnsi="Adobe 宋体 Std L"/>
          <w:sz w:val="24"/>
        </w:rPr>
      </w:pPr>
      <w:r>
        <w:rPr>
          <w:rFonts w:ascii="楷体_GB2312" w:eastAsia="楷体_GB2312" w:hAnsi="Adobe 宋体 Std L" w:hint="eastAsia"/>
          <w:sz w:val="24"/>
        </w:rPr>
        <w:t>简报</w:t>
      </w:r>
      <w:r w:rsidRPr="00B76B66">
        <w:rPr>
          <w:rFonts w:ascii="楷体_GB2312" w:eastAsia="楷体_GB2312" w:hAnsi="Adobe 宋体 Std L" w:hint="eastAsia"/>
          <w:sz w:val="24"/>
        </w:rPr>
        <w:t>电子版</w:t>
      </w:r>
      <w:r>
        <w:rPr>
          <w:rFonts w:ascii="楷体_GB2312" w:eastAsia="楷体_GB2312" w:hAnsi="Adobe 宋体 Std L" w:hint="eastAsia"/>
          <w:sz w:val="24"/>
        </w:rPr>
        <w:t>下载</w:t>
      </w:r>
      <w:r w:rsidRPr="00B76B66">
        <w:rPr>
          <w:rFonts w:ascii="楷体_GB2312" w:eastAsia="楷体_GB2312" w:hAnsi="Adobe 宋体 Std L" w:hint="eastAsia"/>
          <w:sz w:val="24"/>
        </w:rPr>
        <w:t>见</w:t>
      </w:r>
      <w:r>
        <w:rPr>
          <w:rFonts w:ascii="楷体_GB2312" w:eastAsia="楷体_GB2312" w:hAnsi="Adobe 宋体 Std L" w:hint="eastAsia"/>
          <w:sz w:val="24"/>
        </w:rPr>
        <w:t>“</w:t>
      </w:r>
      <w:r w:rsidRPr="00B76B66">
        <w:rPr>
          <w:rFonts w:ascii="楷体_GB2312" w:eastAsia="楷体_GB2312" w:hAnsi="Adobe 宋体 Std L" w:hint="eastAsia"/>
          <w:sz w:val="24"/>
        </w:rPr>
        <w:t>中国古籍保护网</w:t>
      </w:r>
      <w:r>
        <w:rPr>
          <w:rFonts w:ascii="楷体_GB2312" w:eastAsia="楷体_GB2312" w:hAnsi="Adobe 宋体 Std L" w:hint="eastAsia"/>
          <w:sz w:val="24"/>
        </w:rPr>
        <w:t>”</w:t>
      </w:r>
      <w:r w:rsidRPr="00B76B66">
        <w:rPr>
          <w:rFonts w:ascii="楷体_GB2312" w:eastAsia="楷体_GB2312" w:hAnsi="Adobe 宋体 Std L"/>
          <w:sz w:val="24"/>
        </w:rPr>
        <w:t>http://pcab.nlc.gov.cn/</w:t>
      </w:r>
    </w:p>
    <w:p w:rsidR="006E143B" w:rsidRPr="00BF6102" w:rsidRDefault="006E143B" w:rsidP="006E143B">
      <w:pPr>
        <w:spacing w:line="560" w:lineRule="exact"/>
        <w:rPr>
          <w:rFonts w:ascii="仿宋_GB2312" w:eastAsia="仿宋_GB2312" w:hAnsi="华文中宋"/>
          <w:sz w:val="32"/>
          <w:szCs w:val="32"/>
        </w:rPr>
      </w:pPr>
      <w:r w:rsidRPr="00BF6102">
        <w:rPr>
          <w:rFonts w:ascii="仿宋_GB2312" w:eastAsia="仿宋_GB2312" w:hAnsi="华文中宋" w:hint="eastAsia"/>
          <w:sz w:val="32"/>
          <w:szCs w:val="32"/>
        </w:rPr>
        <w:lastRenderedPageBreak/>
        <w:t>况。</w:t>
      </w:r>
      <w:r>
        <w:rPr>
          <w:rFonts w:ascii="仿宋_GB2312" w:eastAsia="仿宋_GB2312" w:hAnsi="华文中宋" w:hint="eastAsia"/>
          <w:sz w:val="32"/>
          <w:szCs w:val="32"/>
        </w:rPr>
        <w:t>2011年12月，文化部办公厅下发《关于加快推进全国古籍普查登记工作的通知》(文办发〔2007〕518号</w:t>
      </w:r>
      <w:r w:rsidRPr="00BF6102">
        <w:rPr>
          <w:rFonts w:ascii="仿宋_GB2312" w:eastAsia="仿宋_GB2312" w:hAnsi="华文中宋" w:hint="eastAsia"/>
          <w:sz w:val="32"/>
          <w:szCs w:val="32"/>
        </w:rPr>
        <w:t>)，有效</w:t>
      </w:r>
    </w:p>
    <w:p w:rsidR="006E143B" w:rsidRDefault="006E143B" w:rsidP="006E143B">
      <w:pPr>
        <w:spacing w:line="560" w:lineRule="exac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3091180</wp:posOffset>
            </wp:positionV>
            <wp:extent cx="5162550" cy="2667000"/>
            <wp:effectExtent l="19050" t="0" r="0" b="0"/>
            <wp:wrapTopAndBottom/>
            <wp:docPr id="2" name="图片 1" descr="C:\Documents and Settings\guotu0001\桌面\0J5A5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guotu0001\桌面\0J5A5166.JPG"/>
                    <pic:cNvPicPr>
                      <a:picLocks noChangeAspect="1" noChangeArrowheads="1"/>
                    </pic:cNvPicPr>
                  </pic:nvPicPr>
                  <pic:blipFill>
                    <a:blip r:embed="rId6"/>
                    <a:srcRect/>
                    <a:stretch>
                      <a:fillRect/>
                    </a:stretch>
                  </pic:blipFill>
                  <pic:spPr bwMode="auto">
                    <a:xfrm>
                      <a:off x="0" y="0"/>
                      <a:ext cx="5162550" cy="2667000"/>
                    </a:xfrm>
                    <a:prstGeom prst="rect">
                      <a:avLst/>
                    </a:prstGeom>
                    <a:noFill/>
                    <a:ln w="9525">
                      <a:noFill/>
                      <a:miter lim="800000"/>
                      <a:headEnd/>
                      <a:tailEnd/>
                    </a:ln>
                  </pic:spPr>
                </pic:pic>
              </a:graphicData>
            </a:graphic>
          </wp:anchor>
        </w:drawing>
      </w:r>
      <w:r>
        <w:rPr>
          <w:rFonts w:ascii="仿宋_GB2312" w:eastAsia="仿宋_GB2312" w:hint="eastAsia"/>
          <w:sz w:val="32"/>
          <w:szCs w:val="32"/>
        </w:rPr>
        <w:t>促进了普查登记工作的开展。2012年全国古籍普查工作卓有成效：制定了《全国古籍普查登记工作方案》；编制了《全国古籍普查登记手册》；完成了全国古籍普查平台在全国的部署；成功研制了中华古籍索引库；加大了人才培养力度；开展了《全国古籍普查登记目录》招标工作，最终确定国家图书馆出版社为《全国古籍普查登记目录》出版单位。截止目前，国家古籍保护中心已接收了26家省级古籍保护中心、2家中央直属机关单位上交的古籍普查登记数据约70万条。</w:t>
      </w:r>
    </w:p>
    <w:p w:rsidR="006E143B" w:rsidRPr="007F0067" w:rsidRDefault="006E143B" w:rsidP="006E143B">
      <w:pPr>
        <w:spacing w:line="560" w:lineRule="exact"/>
        <w:ind w:firstLineChars="412" w:firstLine="1236"/>
        <w:rPr>
          <w:rFonts w:ascii="仿宋_GB2312" w:eastAsia="仿宋_GB2312"/>
          <w:sz w:val="30"/>
          <w:szCs w:val="30"/>
        </w:rPr>
      </w:pPr>
      <w:r w:rsidRPr="007F0067">
        <w:rPr>
          <w:rFonts w:ascii="仿宋_GB2312" w:eastAsia="仿宋_GB2312" w:hint="eastAsia"/>
          <w:sz w:val="30"/>
          <w:szCs w:val="30"/>
        </w:rPr>
        <w:t>（图为：全国古籍普查工作座谈会现场）</w:t>
      </w:r>
    </w:p>
    <w:p w:rsidR="006E143B" w:rsidRDefault="006E143B" w:rsidP="006E143B">
      <w:pPr>
        <w:spacing w:line="560" w:lineRule="exact"/>
        <w:ind w:firstLine="636"/>
        <w:rPr>
          <w:rFonts w:ascii="仿宋_GB2312" w:eastAsia="仿宋_GB2312"/>
          <w:sz w:val="32"/>
          <w:szCs w:val="32"/>
        </w:rPr>
      </w:pPr>
      <w:r>
        <w:rPr>
          <w:rFonts w:ascii="仿宋_GB2312" w:eastAsia="仿宋_GB2312" w:hint="eastAsia"/>
          <w:sz w:val="32"/>
          <w:szCs w:val="32"/>
        </w:rPr>
        <w:t>会议还就</w:t>
      </w:r>
      <w:r>
        <w:rPr>
          <w:rFonts w:ascii="仿宋_GB2312" w:eastAsia="仿宋_GB2312" w:hAnsi="仿宋_GB2312" w:hint="eastAsia"/>
          <w:sz w:val="32"/>
        </w:rPr>
        <w:t>全国古籍普查与全国可移动文物普查对接工作</w:t>
      </w:r>
      <w:r>
        <w:rPr>
          <w:rFonts w:ascii="仿宋_GB2312" w:eastAsia="仿宋_GB2312" w:hint="eastAsia"/>
          <w:sz w:val="32"/>
          <w:szCs w:val="32"/>
        </w:rPr>
        <w:t>进行了专题研讨。国家文物局可移动文物普查办公室副主任王莉介绍了《第一次全国可移动文物普查实施方案》，国家古籍保护中心办公室主任助理王红蕾介绍了全国古籍普查登记工作和全国古籍普查平台特点。国家古籍保护中心办</w:t>
      </w:r>
      <w:r>
        <w:rPr>
          <w:rFonts w:ascii="仿宋_GB2312" w:eastAsia="仿宋_GB2312" w:hint="eastAsia"/>
          <w:sz w:val="32"/>
          <w:szCs w:val="32"/>
        </w:rPr>
        <w:lastRenderedPageBreak/>
        <w:t>公室工作人员包菊香对</w:t>
      </w:r>
      <w:r>
        <w:rPr>
          <w:rFonts w:ascii="仿宋_GB2312" w:eastAsia="仿宋_GB2312" w:hAnsi="仿宋_GB2312" w:hint="eastAsia"/>
          <w:sz w:val="32"/>
        </w:rPr>
        <w:t>全国古籍普查与全国可移动文物普查对接工作的具体技术问题进行了分析和介绍。</w:t>
      </w:r>
      <w:r>
        <w:rPr>
          <w:rFonts w:ascii="仿宋_GB2312" w:eastAsia="仿宋_GB2312" w:hint="eastAsia"/>
          <w:sz w:val="32"/>
          <w:szCs w:val="32"/>
        </w:rPr>
        <w:t>与会代表围绕全国古籍普查与全国可移动文物普查对接工作进行了热烈讨论，并提出了许多建设性意见，根据</w:t>
      </w:r>
      <w:r w:rsidR="0091062C">
        <w:rPr>
          <w:rFonts w:ascii="仿宋_GB2312" w:eastAsia="仿宋_GB2312" w:hint="eastAsia"/>
          <w:sz w:val="32"/>
          <w:szCs w:val="32"/>
        </w:rPr>
        <w:t>文化</w:t>
      </w:r>
      <w:r>
        <w:rPr>
          <w:rFonts w:ascii="仿宋_GB2312" w:eastAsia="仿宋_GB2312" w:hint="eastAsia"/>
          <w:sz w:val="32"/>
          <w:szCs w:val="32"/>
        </w:rPr>
        <w:t>部领导“工作对接、成果共享”的要求，此项工作将结合各自工作特点和基础，避免重复劳动，科学规范地完成好。</w:t>
      </w:r>
    </w:p>
    <w:p w:rsidR="006E143B" w:rsidRDefault="006E143B" w:rsidP="006E143B">
      <w:pPr>
        <w:spacing w:line="560" w:lineRule="exact"/>
        <w:ind w:firstLine="636"/>
        <w:rPr>
          <w:rFonts w:ascii="仿宋_GB2312" w:eastAsia="仿宋_GB2312"/>
          <w:sz w:val="32"/>
          <w:szCs w:val="32"/>
        </w:rPr>
      </w:pPr>
      <w:r>
        <w:rPr>
          <w:rFonts w:ascii="仿宋_GB2312" w:eastAsia="仿宋_GB2312" w:hint="eastAsia"/>
          <w:sz w:val="32"/>
          <w:szCs w:val="32"/>
        </w:rPr>
        <w:t>刘小琴</w:t>
      </w:r>
      <w:r>
        <w:rPr>
          <w:rFonts w:ascii="仿宋_GB2312" w:eastAsia="仿宋_GB2312" w:hAnsi="华文中宋" w:hint="eastAsia"/>
          <w:sz w:val="32"/>
          <w:szCs w:val="32"/>
        </w:rPr>
        <w:t>在会议总结中</w:t>
      </w:r>
      <w:r>
        <w:rPr>
          <w:rFonts w:ascii="仿宋_GB2312" w:eastAsia="仿宋_GB2312" w:hint="eastAsia"/>
          <w:sz w:val="32"/>
          <w:szCs w:val="32"/>
        </w:rPr>
        <w:t>指出：全国古籍保护工作经过多年的努力，已经逐渐地探索、建立了比较完整的工作体系，但还要充分认识到古籍保护工作的长期性和艰巨性。古籍普查登记工作要坚持不懈，通过加强政策支持、继续争取资金、强化队伍建设，进一步做好普查工作，为此，将制定“十二五”及更长一段时期的全国古籍保护工作规划。她要求各级古籍保护中心按照</w:t>
      </w:r>
      <w:r w:rsidR="001F0805">
        <w:rPr>
          <w:rFonts w:ascii="仿宋_GB2312" w:eastAsia="仿宋_GB2312" w:hint="eastAsia"/>
          <w:sz w:val="32"/>
          <w:szCs w:val="32"/>
        </w:rPr>
        <w:t>文化</w:t>
      </w:r>
      <w:r>
        <w:rPr>
          <w:rFonts w:ascii="仿宋_GB2312" w:eastAsia="仿宋_GB2312" w:hint="eastAsia"/>
          <w:sz w:val="32"/>
          <w:szCs w:val="32"/>
        </w:rPr>
        <w:t>部领导指示，认真做好全国古籍普查与全国可移动文物普查的对接工作。国家古籍保护中心负责汇总各方意见，慎重研究，做好顶层设计，提出具体工作方案。</w:t>
      </w:r>
    </w:p>
    <w:p w:rsidR="006E143B" w:rsidRDefault="006E143B" w:rsidP="006E143B">
      <w:pPr>
        <w:spacing w:line="560" w:lineRule="exact"/>
        <w:jc w:val="center"/>
        <w:rPr>
          <w:sz w:val="32"/>
          <w:szCs w:val="32"/>
        </w:rPr>
      </w:pPr>
    </w:p>
    <w:p w:rsidR="006E143B" w:rsidRDefault="006E143B" w:rsidP="006E143B">
      <w:pPr>
        <w:spacing w:line="540" w:lineRule="exact"/>
        <w:ind w:firstLineChars="200" w:firstLine="640"/>
        <w:rPr>
          <w:rFonts w:ascii="仿宋_GB2312" w:eastAsia="仿宋_GB2312" w:hAnsi="宋体"/>
          <w:sz w:val="32"/>
          <w:szCs w:val="32"/>
        </w:rPr>
      </w:pPr>
    </w:p>
    <w:p w:rsidR="006E143B" w:rsidRDefault="006E143B" w:rsidP="006E143B">
      <w:pPr>
        <w:spacing w:line="360" w:lineRule="auto"/>
      </w:pP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6E143B" w:rsidRDefault="006E143B" w:rsidP="006E143B">
      <w:pPr>
        <w:spacing w:line="400" w:lineRule="exact"/>
        <w:ind w:left="843" w:hangingChars="300" w:hanging="843"/>
      </w:pPr>
      <w:bookmarkStart w:id="0" w:name="_Toc312236657"/>
      <w:bookmarkStart w:id="1" w:name="_Toc311807427"/>
      <w:bookmarkStart w:id="2" w:name="_Toc311806887"/>
      <w:bookmarkStart w:id="3" w:name="_Toc311796839"/>
      <w:bookmarkStart w:id="4" w:name="_Toc311796697"/>
      <w:r w:rsidRPr="00915E54">
        <w:rPr>
          <w:rFonts w:ascii="黑体" w:eastAsia="黑体" w:cs="黑体" w:hint="eastAsia"/>
          <w:b/>
          <w:bCs/>
          <w:color w:val="000000"/>
          <w:sz w:val="28"/>
          <w:szCs w:val="28"/>
        </w:rPr>
        <w:t>主送：</w:t>
      </w:r>
      <w:r w:rsidRPr="00915E54">
        <w:rPr>
          <w:rFonts w:ascii="楷体_GB2312" w:eastAsia="楷体_GB2312" w:cs="楷体_GB2312" w:hint="eastAsia"/>
          <w:color w:val="000000"/>
          <w:sz w:val="28"/>
          <w:szCs w:val="28"/>
        </w:rPr>
        <w:t>文化部，国家发展</w:t>
      </w:r>
      <w:r>
        <w:rPr>
          <w:rFonts w:ascii="楷体_GB2312" w:eastAsia="楷体_GB2312" w:cs="楷体_GB2312" w:hint="eastAsia"/>
          <w:color w:val="000000"/>
          <w:sz w:val="28"/>
          <w:szCs w:val="28"/>
        </w:rPr>
        <w:t>和</w:t>
      </w:r>
      <w:r w:rsidRPr="00915E54">
        <w:rPr>
          <w:rFonts w:ascii="楷体_GB2312" w:eastAsia="楷体_GB2312" w:cs="楷体_GB2312" w:hint="eastAsia"/>
          <w:color w:val="000000"/>
          <w:sz w:val="28"/>
          <w:szCs w:val="28"/>
        </w:rPr>
        <w:t>改革委员会，教育部，科学技术部，</w:t>
      </w:r>
      <w:r>
        <w:rPr>
          <w:rFonts w:ascii="楷体_GB2312" w:eastAsia="楷体_GB2312" w:cs="楷体_GB2312" w:hint="eastAsia"/>
          <w:color w:val="000000"/>
          <w:sz w:val="28"/>
          <w:szCs w:val="28"/>
        </w:rPr>
        <w:t>国家民族事务委员会，财政部，</w:t>
      </w:r>
      <w:r w:rsidRPr="00915E54">
        <w:rPr>
          <w:rFonts w:ascii="楷体_GB2312" w:eastAsia="楷体_GB2312" w:cs="楷体_GB2312" w:hint="eastAsia"/>
          <w:color w:val="000000"/>
          <w:sz w:val="28"/>
          <w:szCs w:val="28"/>
        </w:rPr>
        <w:t>国家新闻出版总署，国家宗教事务局，国家文物局，国家中医药管理局。全国古籍保护工作专家委员会成员。</w:t>
      </w:r>
    </w:p>
    <w:p w:rsidR="006E143B" w:rsidRPr="00071447" w:rsidRDefault="006E143B" w:rsidP="006E143B">
      <w:pPr>
        <w:spacing w:line="400" w:lineRule="exact"/>
        <w:rPr>
          <w:rFonts w:ascii="宋体" w:hAnsi="宋体"/>
          <w:color w:val="FF0000"/>
          <w:sz w:val="28"/>
          <w:szCs w:val="28"/>
        </w:rPr>
      </w:pPr>
      <w:r w:rsidRPr="00915E54">
        <w:rPr>
          <w:rFonts w:ascii="黑体" w:eastAsia="黑体" w:cs="黑体" w:hint="eastAsia"/>
          <w:b/>
          <w:bCs/>
          <w:color w:val="000000"/>
          <w:sz w:val="28"/>
          <w:szCs w:val="28"/>
        </w:rPr>
        <w:t>抄送：</w:t>
      </w:r>
      <w:r w:rsidRPr="00915E54">
        <w:rPr>
          <w:rFonts w:ascii="楷体_GB2312" w:eastAsia="楷体_GB2312" w:cs="楷体_GB2312" w:hint="eastAsia"/>
          <w:color w:val="000000"/>
          <w:sz w:val="28"/>
          <w:szCs w:val="28"/>
        </w:rPr>
        <w:t>各省（市、自治区）文化厅、各省（市、自治区）古籍保护中心</w:t>
      </w:r>
      <w:bookmarkEnd w:id="0"/>
      <w:bookmarkEnd w:id="1"/>
      <w:bookmarkEnd w:id="2"/>
      <w:bookmarkEnd w:id="3"/>
      <w:bookmarkEnd w:id="4"/>
    </w:p>
    <w:p w:rsidR="00E917F7" w:rsidRPr="006E143B" w:rsidRDefault="00E917F7"/>
    <w:sectPr w:rsidR="00E917F7" w:rsidRPr="006E143B" w:rsidSect="009E18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79" w:rsidRDefault="00425279" w:rsidP="006E143B">
      <w:r>
        <w:separator/>
      </w:r>
    </w:p>
  </w:endnote>
  <w:endnote w:type="continuationSeparator" w:id="1">
    <w:p w:rsidR="00425279" w:rsidRDefault="00425279" w:rsidP="006E1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dobe 宋体 Std L">
    <w:panose1 w:val="00000000000000000000"/>
    <w:charset w:val="86"/>
    <w:family w:val="roman"/>
    <w:notTrueType/>
    <w:pitch w:val="variable"/>
    <w:sig w:usb0="00000207" w:usb1="0A0F1810" w:usb2="00000016" w:usb3="00000000" w:csb0="00060007"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9907"/>
      <w:docPartObj>
        <w:docPartGallery w:val="Page Numbers (Bottom of Page)"/>
        <w:docPartUnique/>
      </w:docPartObj>
    </w:sdtPr>
    <w:sdtContent>
      <w:p w:rsidR="00C55EB5" w:rsidRDefault="004939AE">
        <w:pPr>
          <w:pStyle w:val="a4"/>
          <w:jc w:val="center"/>
        </w:pPr>
        <w:fldSimple w:instr=" PAGE   \* MERGEFORMAT ">
          <w:r w:rsidR="003C3E13" w:rsidRPr="003C3E13">
            <w:rPr>
              <w:noProof/>
              <w:lang w:val="zh-CN"/>
            </w:rPr>
            <w:t>3</w:t>
          </w:r>
        </w:fldSimple>
      </w:p>
    </w:sdtContent>
  </w:sdt>
  <w:p w:rsidR="00C55EB5" w:rsidRDefault="00C55E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79" w:rsidRDefault="00425279" w:rsidP="006E143B">
      <w:r>
        <w:separator/>
      </w:r>
    </w:p>
  </w:footnote>
  <w:footnote w:type="continuationSeparator" w:id="1">
    <w:p w:rsidR="00425279" w:rsidRDefault="00425279" w:rsidP="006E1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43B"/>
    <w:rsid w:val="001F0805"/>
    <w:rsid w:val="00292038"/>
    <w:rsid w:val="003C3E13"/>
    <w:rsid w:val="00425279"/>
    <w:rsid w:val="004939AE"/>
    <w:rsid w:val="006E143B"/>
    <w:rsid w:val="007A7162"/>
    <w:rsid w:val="007D1098"/>
    <w:rsid w:val="0091062C"/>
    <w:rsid w:val="00913AD7"/>
    <w:rsid w:val="009555BF"/>
    <w:rsid w:val="009E187B"/>
    <w:rsid w:val="00B91901"/>
    <w:rsid w:val="00C5542C"/>
    <w:rsid w:val="00C55EB5"/>
    <w:rsid w:val="00E91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143B"/>
    <w:rPr>
      <w:sz w:val="18"/>
      <w:szCs w:val="18"/>
    </w:rPr>
  </w:style>
  <w:style w:type="paragraph" w:styleId="a4">
    <w:name w:val="footer"/>
    <w:basedOn w:val="a"/>
    <w:link w:val="Char0"/>
    <w:uiPriority w:val="99"/>
    <w:unhideWhenUsed/>
    <w:rsid w:val="006E143B"/>
    <w:pPr>
      <w:tabs>
        <w:tab w:val="center" w:pos="4153"/>
        <w:tab w:val="right" w:pos="8306"/>
      </w:tabs>
      <w:snapToGrid w:val="0"/>
      <w:jc w:val="left"/>
    </w:pPr>
    <w:rPr>
      <w:sz w:val="18"/>
      <w:szCs w:val="18"/>
    </w:rPr>
  </w:style>
  <w:style w:type="character" w:customStyle="1" w:styleId="Char0">
    <w:name w:val="页脚 Char"/>
    <w:basedOn w:val="a0"/>
    <w:link w:val="a4"/>
    <w:uiPriority w:val="99"/>
    <w:rsid w:val="006E14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赵银芳</dc:creator>
  <cp:keywords/>
  <dc:description/>
  <cp:lastModifiedBy>廖甜添</cp:lastModifiedBy>
  <cp:revision>2</cp:revision>
  <dcterms:created xsi:type="dcterms:W3CDTF">2013-05-07T06:04:00Z</dcterms:created>
  <dcterms:modified xsi:type="dcterms:W3CDTF">2013-05-07T06:04:00Z</dcterms:modified>
</cp:coreProperties>
</file>